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59" w:rsidRDefault="00C570A9">
      <w:pPr>
        <w:jc w:val="center"/>
        <w:rPr>
          <w:rFonts w:ascii="黑体" w:eastAsia="黑体" w:hAnsi="黑体" w:cs="黑体"/>
          <w:sz w:val="44"/>
          <w:szCs w:val="44"/>
        </w:rPr>
      </w:pPr>
      <w:r>
        <w:rPr>
          <w:rFonts w:ascii="黑体" w:eastAsia="黑体" w:hAnsi="黑体" w:cs="黑体" w:hint="eastAsia"/>
          <w:sz w:val="44"/>
          <w:szCs w:val="44"/>
        </w:rPr>
        <w:t>首都体育学院202</w:t>
      </w:r>
      <w:r>
        <w:rPr>
          <w:rFonts w:ascii="黑体" w:eastAsia="黑体" w:hAnsi="黑体" w:cs="黑体"/>
          <w:sz w:val="44"/>
          <w:szCs w:val="44"/>
        </w:rPr>
        <w:t>1</w:t>
      </w:r>
      <w:r>
        <w:rPr>
          <w:rFonts w:ascii="黑体" w:eastAsia="黑体" w:hAnsi="黑体" w:cs="黑体" w:hint="eastAsia"/>
          <w:sz w:val="44"/>
          <w:szCs w:val="44"/>
        </w:rPr>
        <w:t>年学风建设情况报告</w:t>
      </w:r>
    </w:p>
    <w:p w:rsidR="002E3F59" w:rsidRDefault="002E3F59">
      <w:pPr>
        <w:rPr>
          <w:rFonts w:ascii="仿宋" w:eastAsia="仿宋" w:hAnsi="仿宋" w:cs="仿宋"/>
          <w:sz w:val="32"/>
          <w:szCs w:val="32"/>
        </w:rPr>
      </w:pP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学校党委高度重视学风建设，把学风建设作为学校整体工作的重头戏来抓。建立和完善了党委统一领导、党政齐抓共管、职能部门具体实施、师生</w:t>
      </w:r>
      <w:bookmarkStart w:id="0" w:name="_GoBack"/>
      <w:bookmarkEnd w:id="0"/>
      <w:r>
        <w:rPr>
          <w:rFonts w:ascii="仿宋" w:eastAsia="仿宋" w:hAnsi="仿宋" w:cs="仿宋" w:hint="eastAsia"/>
          <w:sz w:val="32"/>
          <w:szCs w:val="32"/>
        </w:rPr>
        <w:t>自我约束的领导体制和工作机制，并取得一定建设成效。</w:t>
      </w:r>
    </w:p>
    <w:p w:rsidR="002E3F59" w:rsidRDefault="00C570A9">
      <w:pPr>
        <w:ind w:firstLineChars="200" w:firstLine="640"/>
        <w:rPr>
          <w:rFonts w:ascii="仿宋" w:eastAsia="仿宋" w:hAnsi="仿宋" w:cs="仿宋"/>
          <w:sz w:val="32"/>
          <w:szCs w:val="32"/>
        </w:rPr>
      </w:pPr>
      <w:r>
        <w:rPr>
          <w:rFonts w:ascii="黑体" w:eastAsia="黑体" w:hAnsi="黑体" w:cs="黑体" w:hint="eastAsia"/>
          <w:sz w:val="32"/>
          <w:szCs w:val="32"/>
        </w:rPr>
        <w:t>一、强化组织领导，形成工作合力</w:t>
      </w: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风建设是高校党风廉政建设主体责任重要内容，我校党政主要领导是学风建设的第一责任人。相关职能部门分别负责对全校教学科研人员、管理人员及学生进行学术诚信和学术规范教育与培训，形成学术诚信和学术规范教育的长效机制。学校学术委员会充分发挥在学风建设、学术评价和学术发展中的作用，校学术委员会下设的秘书处（</w:t>
      </w:r>
      <w:r w:rsidR="004B5BC9">
        <w:rPr>
          <w:rFonts w:ascii="仿宋" w:eastAsia="仿宋" w:hAnsi="仿宋" w:cs="仿宋" w:hint="eastAsia"/>
          <w:sz w:val="32"/>
          <w:szCs w:val="32"/>
        </w:rPr>
        <w:t>科技</w:t>
      </w:r>
      <w:r>
        <w:rPr>
          <w:rFonts w:ascii="仿宋" w:eastAsia="仿宋" w:hAnsi="仿宋" w:cs="仿宋" w:hint="eastAsia"/>
          <w:sz w:val="32"/>
          <w:szCs w:val="32"/>
        </w:rPr>
        <w:t>处）负责受理社会组织、个人对本校教学科研人员和管理人员学术不端行为的举报。学术不端行为举报受理后，由校学术委员会按照相关程序组织开展核实和查处。科研项目、经费管理实行项目负责</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，在项目申报、实施、</w:t>
      </w:r>
      <w:proofErr w:type="gramStart"/>
      <w:r>
        <w:rPr>
          <w:rFonts w:ascii="仿宋" w:eastAsia="仿宋" w:hAnsi="仿宋" w:cs="仿宋" w:hint="eastAsia"/>
          <w:sz w:val="32"/>
          <w:szCs w:val="32"/>
        </w:rPr>
        <w:t>结项</w:t>
      </w:r>
      <w:proofErr w:type="gramEnd"/>
      <w:r>
        <w:rPr>
          <w:rFonts w:ascii="仿宋" w:eastAsia="仿宋" w:hAnsi="仿宋" w:cs="仿宋" w:hint="eastAsia"/>
          <w:sz w:val="32"/>
          <w:szCs w:val="32"/>
        </w:rPr>
        <w:t>和相关成果发表过程中出现的任何学术道德不端行为由项目负责人负责。研究生学术管理执行导师负责制，导师为研究生培养和论文质量的第一责任人，负责指导和定期检查研究生科学研究和学位论文情况，突出研究生导师在学术道德和学风上的示范和引导作用，加强对研究生学术规范教育，杜绝学术不端行</w:t>
      </w:r>
      <w:r>
        <w:rPr>
          <w:rFonts w:ascii="仿宋" w:eastAsia="仿宋" w:hAnsi="仿宋" w:cs="仿宋" w:hint="eastAsia"/>
          <w:sz w:val="32"/>
          <w:szCs w:val="32"/>
        </w:rPr>
        <w:lastRenderedPageBreak/>
        <w:t>为。校学位委员会办公室（设在研究生部）贯彻执行国家有关学位政策和法规，规范学位授予行为，保证学位授予质量，指导本科生和研究生的培养；为学校制定学位与学科建设管理的政策提供咨询意见。</w:t>
      </w:r>
    </w:p>
    <w:p w:rsidR="002E3F59" w:rsidRDefault="00C570A9">
      <w:pPr>
        <w:ind w:firstLineChars="200" w:firstLine="640"/>
        <w:rPr>
          <w:rFonts w:ascii="仿宋" w:eastAsia="仿宋" w:hAnsi="仿宋" w:cs="仿宋"/>
          <w:sz w:val="32"/>
          <w:szCs w:val="32"/>
        </w:rPr>
      </w:pPr>
      <w:r>
        <w:rPr>
          <w:rFonts w:ascii="黑体" w:eastAsia="黑体" w:hAnsi="黑体" w:cs="黑体" w:hint="eastAsia"/>
          <w:sz w:val="32"/>
          <w:szCs w:val="32"/>
        </w:rPr>
        <w:t>二、加强制度建设，构建长效机制</w:t>
      </w: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学校不断健全完善有效预防和严肃查处学术不端行为方面相关制度，</w:t>
      </w: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021</w:t>
      </w:r>
      <w:r>
        <w:rPr>
          <w:rFonts w:ascii="仿宋" w:eastAsia="仿宋" w:hAnsi="仿宋" w:cs="宋体" w:hint="eastAsia"/>
          <w:color w:val="000000"/>
          <w:kern w:val="0"/>
          <w:sz w:val="32"/>
          <w:szCs w:val="32"/>
        </w:rPr>
        <w:t>年度修订或新增了《首都体育学院学术委员会学术道德专门委员会章程》（首体校字〔</w:t>
      </w:r>
      <w:r>
        <w:rPr>
          <w:rFonts w:ascii="仿宋" w:eastAsia="仿宋" w:hAnsi="仿宋" w:cs="宋体"/>
          <w:color w:val="000000"/>
          <w:kern w:val="0"/>
          <w:sz w:val="32"/>
          <w:szCs w:val="32"/>
        </w:rPr>
        <w:t>2021〕13号</w:t>
      </w:r>
      <w:r>
        <w:rPr>
          <w:rFonts w:ascii="仿宋" w:eastAsia="仿宋" w:hAnsi="仿宋" w:cs="宋体" w:hint="eastAsia"/>
          <w:color w:val="000000"/>
          <w:kern w:val="0"/>
          <w:sz w:val="32"/>
          <w:szCs w:val="32"/>
        </w:rPr>
        <w:t>）《首都体育学院学术委员会伦理道德专门委员会章程》（首体校字〔</w:t>
      </w:r>
      <w:r>
        <w:rPr>
          <w:rFonts w:ascii="仿宋" w:eastAsia="仿宋" w:hAnsi="仿宋" w:cs="宋体"/>
          <w:color w:val="000000"/>
          <w:kern w:val="0"/>
          <w:sz w:val="32"/>
          <w:szCs w:val="32"/>
        </w:rPr>
        <w:t>2021〕14号</w:t>
      </w:r>
      <w:r>
        <w:rPr>
          <w:rFonts w:ascii="仿宋" w:eastAsia="仿宋" w:hAnsi="仿宋" w:cs="宋体" w:hint="eastAsia"/>
          <w:color w:val="000000"/>
          <w:kern w:val="0"/>
          <w:sz w:val="32"/>
          <w:szCs w:val="32"/>
        </w:rPr>
        <w:t>）《首都体育学院预防与处理学术不端行为办法》（首体校字〔</w:t>
      </w:r>
      <w:r>
        <w:rPr>
          <w:rFonts w:ascii="仿宋" w:eastAsia="仿宋" w:hAnsi="仿宋" w:cs="宋体"/>
          <w:color w:val="000000"/>
          <w:kern w:val="0"/>
          <w:sz w:val="32"/>
          <w:szCs w:val="32"/>
        </w:rPr>
        <w:t>2021〕15号</w:t>
      </w:r>
      <w:r>
        <w:rPr>
          <w:rFonts w:ascii="仿宋" w:eastAsia="仿宋" w:hAnsi="仿宋" w:cs="宋体" w:hint="eastAsia"/>
          <w:color w:val="000000"/>
          <w:kern w:val="0"/>
          <w:sz w:val="32"/>
          <w:szCs w:val="32"/>
        </w:rPr>
        <w:t>）</w:t>
      </w:r>
      <w:r>
        <w:rPr>
          <w:rFonts w:ascii="仿宋" w:eastAsia="仿宋" w:hAnsi="仿宋" w:cs="仿宋" w:hint="eastAsia"/>
          <w:sz w:val="32"/>
          <w:szCs w:val="32"/>
        </w:rPr>
        <w:t>等规章制度，从源头上把好学术成果的质量关，做好全校师生的学术教育、管理、服务工作，建立学风建设长效机制，实行学术道德一票否决制。在教师的科研立项和</w:t>
      </w:r>
      <w:proofErr w:type="gramStart"/>
      <w:r>
        <w:rPr>
          <w:rFonts w:ascii="仿宋" w:eastAsia="仿宋" w:hAnsi="仿宋" w:cs="仿宋" w:hint="eastAsia"/>
          <w:sz w:val="32"/>
          <w:szCs w:val="32"/>
        </w:rPr>
        <w:t>科研结项前</w:t>
      </w:r>
      <w:proofErr w:type="gramEnd"/>
      <w:r>
        <w:rPr>
          <w:rFonts w:ascii="仿宋" w:eastAsia="仿宋" w:hAnsi="仿宋" w:cs="仿宋" w:hint="eastAsia"/>
          <w:sz w:val="32"/>
          <w:szCs w:val="32"/>
        </w:rPr>
        <w:t>，学校科技处会对项目进行逐一审核、查重，严格掌握研究成果是否存在抄袭、剽窃等问题；同时组织相关专家对项目进行预评审，严把项目质量关，提高项目申报率和</w:t>
      </w:r>
      <w:proofErr w:type="gramStart"/>
      <w:r>
        <w:rPr>
          <w:rFonts w:ascii="仿宋" w:eastAsia="仿宋" w:hAnsi="仿宋" w:cs="仿宋" w:hint="eastAsia"/>
          <w:sz w:val="32"/>
          <w:szCs w:val="32"/>
        </w:rPr>
        <w:t>结项率</w:t>
      </w:r>
      <w:proofErr w:type="gramEnd"/>
      <w:r>
        <w:rPr>
          <w:rFonts w:ascii="仿宋" w:eastAsia="仿宋" w:hAnsi="仿宋" w:cs="仿宋" w:hint="eastAsia"/>
          <w:sz w:val="32"/>
          <w:szCs w:val="32"/>
        </w:rPr>
        <w:t>。</w:t>
      </w:r>
      <w:r w:rsidRPr="006A3877">
        <w:rPr>
          <w:rFonts w:ascii="仿宋" w:eastAsia="仿宋" w:hAnsi="仿宋" w:cs="仿宋" w:hint="eastAsia"/>
          <w:sz w:val="32"/>
          <w:szCs w:val="32"/>
        </w:rPr>
        <w:t>在校研究生发表与学位论文研究工作有关并署名“首都体育学院”的学术论文时，论文必须由导师审核，经同意后方可发表；针对毕业研究生，从“查重检测”和“双盲评审”两个环节对学位论文提出质量要求，重复比例超出规定范围将无法</w:t>
      </w:r>
      <w:proofErr w:type="gramStart"/>
      <w:r w:rsidRPr="006A3877">
        <w:rPr>
          <w:rFonts w:ascii="仿宋" w:eastAsia="仿宋" w:hAnsi="仿宋" w:cs="仿宋" w:hint="eastAsia"/>
          <w:sz w:val="32"/>
          <w:szCs w:val="32"/>
        </w:rPr>
        <w:t>进入盲审环节</w:t>
      </w:r>
      <w:proofErr w:type="gramEnd"/>
      <w:r w:rsidRPr="006A3877">
        <w:rPr>
          <w:rFonts w:ascii="仿宋" w:eastAsia="仿宋" w:hAnsi="仿宋" w:cs="仿宋" w:hint="eastAsia"/>
          <w:sz w:val="32"/>
          <w:szCs w:val="32"/>
        </w:rPr>
        <w:t>，</w:t>
      </w:r>
      <w:proofErr w:type="gramStart"/>
      <w:r w:rsidRPr="006A3877">
        <w:rPr>
          <w:rFonts w:ascii="仿宋" w:eastAsia="仿宋" w:hAnsi="仿宋" w:cs="仿宋" w:hint="eastAsia"/>
          <w:sz w:val="32"/>
          <w:szCs w:val="32"/>
        </w:rPr>
        <w:t>盲审未</w:t>
      </w:r>
      <w:proofErr w:type="gramEnd"/>
      <w:r w:rsidRPr="006A3877">
        <w:rPr>
          <w:rFonts w:ascii="仿宋" w:eastAsia="仿宋" w:hAnsi="仿宋" w:cs="仿宋" w:hint="eastAsia"/>
          <w:sz w:val="32"/>
          <w:szCs w:val="32"/>
        </w:rPr>
        <w:t>能通过者则不能参加论文答辩。博士硕士学位论文年度抽</w:t>
      </w:r>
      <w:r w:rsidRPr="006A3877">
        <w:rPr>
          <w:rFonts w:ascii="仿宋" w:eastAsia="仿宋" w:hAnsi="仿宋" w:cs="仿宋" w:hint="eastAsia"/>
          <w:sz w:val="32"/>
          <w:szCs w:val="32"/>
        </w:rPr>
        <w:lastRenderedPageBreak/>
        <w:t>检过程中，如导师所指导学位论文被认定为“存在问题学位论文”，则追究导师指导责任。</w:t>
      </w:r>
    </w:p>
    <w:p w:rsidR="00D709AC" w:rsidRDefault="00C570A9" w:rsidP="00D709AC">
      <w:pPr>
        <w:ind w:firstLineChars="200" w:firstLine="640"/>
        <w:rPr>
          <w:rFonts w:ascii="仿宋" w:eastAsia="仿宋" w:hAnsi="仿宋" w:cs="仿宋"/>
          <w:sz w:val="32"/>
          <w:szCs w:val="32"/>
        </w:rPr>
      </w:pPr>
      <w:r>
        <w:rPr>
          <w:rFonts w:ascii="仿宋" w:eastAsia="仿宋" w:hAnsi="仿宋" w:cs="仿宋" w:hint="eastAsia"/>
          <w:sz w:val="32"/>
          <w:szCs w:val="32"/>
        </w:rPr>
        <w:t>对于经校学术委员会审查且认定的学术不端行为责任人，将依据规定给予通报批评；终止或者撤销相关的科研项目，并在一定期限内取消申请资格；撤销学术奖励或者荣誉称号；辞退或解聘等处理。</w:t>
      </w:r>
      <w:r w:rsidR="00D709AC" w:rsidRPr="00D709AC">
        <w:rPr>
          <w:rFonts w:ascii="仿宋" w:eastAsia="仿宋" w:hAnsi="仿宋" w:cs="仿宋" w:hint="eastAsia"/>
          <w:sz w:val="32"/>
          <w:szCs w:val="32"/>
        </w:rPr>
        <w:t>可以依照有关规定，给予警告、记过、降低岗位等级或者撤职、开除等处分，对于情节严重的学术不端行为，从重处罚。</w:t>
      </w:r>
    </w:p>
    <w:p w:rsidR="002E3F59" w:rsidRPr="00D709AC" w:rsidRDefault="00C570A9" w:rsidP="00D709AC">
      <w:pPr>
        <w:ind w:firstLineChars="200" w:firstLine="640"/>
        <w:rPr>
          <w:rFonts w:ascii="仿宋" w:eastAsia="仿宋" w:hAnsi="仿宋" w:cs="仿宋"/>
          <w:sz w:val="32"/>
          <w:szCs w:val="32"/>
        </w:rPr>
      </w:pPr>
      <w:r w:rsidRPr="006C04F6">
        <w:rPr>
          <w:rFonts w:ascii="黑体" w:eastAsia="黑体" w:hAnsi="黑体" w:cs="黑体" w:hint="eastAsia"/>
          <w:sz w:val="32"/>
          <w:szCs w:val="32"/>
        </w:rPr>
        <w:t>三、深化师德建设，教风带动学风</w:t>
      </w:r>
    </w:p>
    <w:p w:rsidR="00723B6A" w:rsidRPr="00723B6A" w:rsidRDefault="00723B6A" w:rsidP="00301DCE">
      <w:pPr>
        <w:ind w:firstLineChars="200" w:firstLine="640"/>
        <w:rPr>
          <w:rFonts w:ascii="仿宋" w:eastAsia="仿宋" w:hAnsi="仿宋" w:cs="仿宋"/>
          <w:sz w:val="32"/>
          <w:szCs w:val="32"/>
        </w:rPr>
      </w:pPr>
      <w:r w:rsidRPr="00723B6A">
        <w:rPr>
          <w:rFonts w:ascii="仿宋" w:eastAsia="仿宋" w:hAnsi="仿宋" w:cs="仿宋" w:hint="eastAsia"/>
          <w:sz w:val="32"/>
          <w:szCs w:val="32"/>
        </w:rPr>
        <w:t>持续做好以校训和学校精神为核心的“挑战者文化”的宣传推广，围绕“挑战者精神”和“四精”办学理念，策划新闻宣传、校园文化建设等工作，丰富师生精神家园，提升学校文化的育人实效，努力营造昂扬向上、拼搏创新、凝心聚力、健康文明的校园气氛。系统谋划教师思政工作，拓宽教师思政工作路径。丰富党史学习教育内容和形式，带领26名教职工赴延安开展为期一周的“读懂中国”教师社会实践，沉浸</w:t>
      </w:r>
      <w:proofErr w:type="gramStart"/>
      <w:r w:rsidRPr="00723B6A">
        <w:rPr>
          <w:rFonts w:ascii="仿宋" w:eastAsia="仿宋" w:hAnsi="仿宋" w:cs="仿宋" w:hint="eastAsia"/>
          <w:sz w:val="32"/>
          <w:szCs w:val="32"/>
        </w:rPr>
        <w:t>式思政教育</w:t>
      </w:r>
      <w:proofErr w:type="gramEnd"/>
      <w:r w:rsidRPr="00723B6A">
        <w:rPr>
          <w:rFonts w:ascii="仿宋" w:eastAsia="仿宋" w:hAnsi="仿宋" w:cs="仿宋" w:hint="eastAsia"/>
          <w:sz w:val="32"/>
          <w:szCs w:val="32"/>
        </w:rPr>
        <w:t>成效显著。策划搭建“永远跟党走”教职工合唱比赛、教师节庆祝大会表彰先进、首届管理岗位青年教职工职业能力竞赛等重要平台，切实提升教职工活动水平与层次。持续提升师生社会调研项目申报水准，2020年获评北京高校“双百行动计划”优秀项目5项，入选2021年北京高校“双百行动计划”8项，数量和质量取得新突破。1个</w:t>
      </w:r>
      <w:r w:rsidRPr="00723B6A">
        <w:rPr>
          <w:rFonts w:ascii="仿宋" w:eastAsia="仿宋" w:hAnsi="仿宋" w:cs="仿宋" w:hint="eastAsia"/>
          <w:sz w:val="32"/>
          <w:szCs w:val="32"/>
        </w:rPr>
        <w:lastRenderedPageBreak/>
        <w:t>项目中标2021年度北京高校思想政治工作研究课题。</w:t>
      </w:r>
    </w:p>
    <w:p w:rsidR="002E3F59" w:rsidRPr="0055746D" w:rsidRDefault="00C570A9">
      <w:pPr>
        <w:ind w:firstLineChars="200" w:firstLine="640"/>
        <w:rPr>
          <w:rFonts w:ascii="仿宋" w:eastAsia="仿宋" w:hAnsi="仿宋" w:cs="仿宋"/>
          <w:sz w:val="32"/>
          <w:szCs w:val="32"/>
        </w:rPr>
      </w:pPr>
      <w:r w:rsidRPr="0055746D">
        <w:rPr>
          <w:rFonts w:ascii="黑体" w:eastAsia="黑体" w:hAnsi="黑体" w:cs="黑体" w:hint="eastAsia"/>
          <w:sz w:val="32"/>
          <w:szCs w:val="32"/>
        </w:rPr>
        <w:t>四、推进“三全育人”，崇尚学术道德</w:t>
      </w:r>
    </w:p>
    <w:p w:rsidR="00D826D9" w:rsidRDefault="00D826D9">
      <w:pPr>
        <w:ind w:firstLineChars="200" w:firstLine="640"/>
        <w:rPr>
          <w:rFonts w:ascii="仿宋" w:eastAsia="仿宋" w:hAnsi="仿宋" w:cs="仿宋"/>
          <w:sz w:val="32"/>
          <w:szCs w:val="32"/>
        </w:rPr>
      </w:pPr>
      <w:r w:rsidRPr="00D826D9">
        <w:rPr>
          <w:rFonts w:ascii="仿宋" w:eastAsia="仿宋" w:hAnsi="仿宋" w:cs="仿宋" w:hint="eastAsia"/>
          <w:sz w:val="32"/>
          <w:szCs w:val="32"/>
        </w:rPr>
        <w:t>深入贯彻落</w:t>
      </w:r>
      <w:proofErr w:type="gramStart"/>
      <w:r w:rsidRPr="00D826D9">
        <w:rPr>
          <w:rFonts w:ascii="仿宋" w:eastAsia="仿宋" w:hAnsi="仿宋" w:cs="仿宋" w:hint="eastAsia"/>
          <w:sz w:val="32"/>
          <w:szCs w:val="32"/>
        </w:rPr>
        <w:t>实习近</w:t>
      </w:r>
      <w:proofErr w:type="gramEnd"/>
      <w:r w:rsidRPr="00D826D9">
        <w:rPr>
          <w:rFonts w:ascii="仿宋" w:eastAsia="仿宋" w:hAnsi="仿宋" w:cs="仿宋" w:hint="eastAsia"/>
          <w:sz w:val="32"/>
          <w:szCs w:val="32"/>
        </w:rPr>
        <w:t>平总书记关于教育的重要论述、全国教育大会精神等上级相关会议精神和文件要求，全面启动学校课程思政工作，将</w:t>
      </w:r>
      <w:proofErr w:type="gramStart"/>
      <w:r w:rsidRPr="00D826D9">
        <w:rPr>
          <w:rFonts w:ascii="仿宋" w:eastAsia="仿宋" w:hAnsi="仿宋" w:cs="仿宋" w:hint="eastAsia"/>
          <w:sz w:val="32"/>
          <w:szCs w:val="32"/>
        </w:rPr>
        <w:t>课程思政建</w:t>
      </w:r>
      <w:proofErr w:type="gramEnd"/>
      <w:r w:rsidRPr="00D826D9">
        <w:rPr>
          <w:rFonts w:ascii="仿宋" w:eastAsia="仿宋" w:hAnsi="仿宋" w:cs="仿宋" w:hint="eastAsia"/>
          <w:sz w:val="32"/>
          <w:szCs w:val="32"/>
        </w:rPr>
        <w:t>设作为推动“三全育人”纵深发展和加强教师思政工作的有力抓手统筹推进。组织召开</w:t>
      </w:r>
      <w:proofErr w:type="gramStart"/>
      <w:r w:rsidRPr="00D826D9">
        <w:rPr>
          <w:rFonts w:ascii="仿宋" w:eastAsia="仿宋" w:hAnsi="仿宋" w:cs="仿宋" w:hint="eastAsia"/>
          <w:sz w:val="32"/>
          <w:szCs w:val="32"/>
        </w:rPr>
        <w:t>课程思政建设</w:t>
      </w:r>
      <w:proofErr w:type="gramEnd"/>
      <w:r w:rsidRPr="00D826D9">
        <w:rPr>
          <w:rFonts w:ascii="仿宋" w:eastAsia="仿宋" w:hAnsi="仿宋" w:cs="仿宋" w:hint="eastAsia"/>
          <w:sz w:val="32"/>
          <w:szCs w:val="32"/>
        </w:rPr>
        <w:t>工作推进会，对进一步贯彻落实上级关于全面推进</w:t>
      </w:r>
      <w:proofErr w:type="gramStart"/>
      <w:r w:rsidRPr="00D826D9">
        <w:rPr>
          <w:rFonts w:ascii="仿宋" w:eastAsia="仿宋" w:hAnsi="仿宋" w:cs="仿宋" w:hint="eastAsia"/>
          <w:sz w:val="32"/>
          <w:szCs w:val="32"/>
        </w:rPr>
        <w:t>课程思政建</w:t>
      </w:r>
      <w:proofErr w:type="gramEnd"/>
      <w:r w:rsidRPr="00D826D9">
        <w:rPr>
          <w:rFonts w:ascii="仿宋" w:eastAsia="仿宋" w:hAnsi="仿宋" w:cs="仿宋" w:hint="eastAsia"/>
          <w:sz w:val="32"/>
          <w:szCs w:val="32"/>
        </w:rPr>
        <w:t>设工作的要求，进一步深化学校教育教学改革，提升人才培养质量等相关工作进行了再</w:t>
      </w:r>
      <w:proofErr w:type="gramStart"/>
      <w:r w:rsidRPr="00D826D9">
        <w:rPr>
          <w:rFonts w:ascii="仿宋" w:eastAsia="仿宋" w:hAnsi="仿宋" w:cs="仿宋" w:hint="eastAsia"/>
          <w:sz w:val="32"/>
          <w:szCs w:val="32"/>
        </w:rPr>
        <w:t>部署</w:t>
      </w:r>
      <w:proofErr w:type="gramEnd"/>
      <w:r w:rsidRPr="00D826D9">
        <w:rPr>
          <w:rFonts w:ascii="仿宋" w:eastAsia="仿宋" w:hAnsi="仿宋" w:cs="仿宋" w:hint="eastAsia"/>
          <w:sz w:val="32"/>
          <w:szCs w:val="32"/>
        </w:rPr>
        <w:t>再动员。深入</w:t>
      </w:r>
      <w:proofErr w:type="gramStart"/>
      <w:r w:rsidRPr="00D826D9">
        <w:rPr>
          <w:rFonts w:ascii="仿宋" w:eastAsia="仿宋" w:hAnsi="仿宋" w:cs="仿宋" w:hint="eastAsia"/>
          <w:sz w:val="32"/>
          <w:szCs w:val="32"/>
        </w:rPr>
        <w:t>解读市</w:t>
      </w:r>
      <w:proofErr w:type="gramEnd"/>
      <w:r w:rsidRPr="00D826D9">
        <w:rPr>
          <w:rFonts w:ascii="仿宋" w:eastAsia="仿宋" w:hAnsi="仿宋" w:cs="仿宋" w:hint="eastAsia"/>
          <w:sz w:val="32"/>
          <w:szCs w:val="32"/>
        </w:rPr>
        <w:t>教委印发的《全面推进北京高等学校课程思政建设工作方案》，各学院分别就本学院课程思政工作的开展情况、开展课程</w:t>
      </w:r>
      <w:proofErr w:type="gramStart"/>
      <w:r w:rsidRPr="00D826D9">
        <w:rPr>
          <w:rFonts w:ascii="仿宋" w:eastAsia="仿宋" w:hAnsi="仿宋" w:cs="仿宋" w:hint="eastAsia"/>
          <w:sz w:val="32"/>
          <w:szCs w:val="32"/>
        </w:rPr>
        <w:t>思政具</w:t>
      </w:r>
      <w:proofErr w:type="gramEnd"/>
      <w:r w:rsidRPr="00D826D9">
        <w:rPr>
          <w:rFonts w:ascii="仿宋" w:eastAsia="仿宋" w:hAnsi="仿宋" w:cs="仿宋" w:hint="eastAsia"/>
          <w:sz w:val="32"/>
          <w:szCs w:val="32"/>
        </w:rPr>
        <w:t>体实践的心得体会进行交流。积极培育、组织、申报</w:t>
      </w:r>
      <w:proofErr w:type="gramStart"/>
      <w:r w:rsidRPr="00D826D9">
        <w:rPr>
          <w:rFonts w:ascii="仿宋" w:eastAsia="仿宋" w:hAnsi="仿宋" w:cs="仿宋" w:hint="eastAsia"/>
          <w:sz w:val="32"/>
          <w:szCs w:val="32"/>
        </w:rPr>
        <w:t>课程思政示范</w:t>
      </w:r>
      <w:proofErr w:type="gramEnd"/>
      <w:r w:rsidRPr="00D826D9">
        <w:rPr>
          <w:rFonts w:ascii="仿宋" w:eastAsia="仿宋" w:hAnsi="仿宋" w:cs="仿宋" w:hint="eastAsia"/>
          <w:sz w:val="32"/>
          <w:szCs w:val="32"/>
        </w:rPr>
        <w:t>项目，发挥典型示范作用。</w:t>
      </w:r>
      <w:r>
        <w:rPr>
          <w:rFonts w:ascii="仿宋" w:eastAsia="仿宋" w:hAnsi="仿宋" w:cs="仿宋" w:hint="eastAsia"/>
          <w:sz w:val="32"/>
          <w:szCs w:val="32"/>
        </w:rPr>
        <w:t>宣传部</w:t>
      </w:r>
      <w:r w:rsidRPr="00D826D9">
        <w:rPr>
          <w:rFonts w:ascii="仿宋" w:eastAsia="仿宋" w:hAnsi="仿宋" w:cs="仿宋" w:hint="eastAsia"/>
          <w:sz w:val="32"/>
          <w:szCs w:val="32"/>
        </w:rPr>
        <w:t>研究课题《首都体育学院大学生记者团育人路径研究》获北京高校“三全育人”优秀成果奖论文报告类三等奖。</w:t>
      </w:r>
    </w:p>
    <w:p w:rsidR="002E3F59" w:rsidRPr="0055746D" w:rsidRDefault="00C570A9">
      <w:pPr>
        <w:ind w:firstLineChars="200" w:firstLine="640"/>
        <w:rPr>
          <w:rFonts w:ascii="仿宋" w:eastAsia="仿宋" w:hAnsi="仿宋" w:cs="仿宋"/>
          <w:sz w:val="32"/>
          <w:szCs w:val="32"/>
        </w:rPr>
      </w:pPr>
      <w:r>
        <w:rPr>
          <w:rFonts w:ascii="仿宋" w:eastAsia="仿宋" w:hAnsi="仿宋" w:cs="仿宋" w:hint="eastAsia"/>
          <w:sz w:val="32"/>
          <w:szCs w:val="32"/>
        </w:rPr>
        <w:t>不断完善“三全育人”格局，抓住关键时间节点，面向学生集中开展学风建设宣传与教育活动，营造良好学术氛围，强化诚信教育。</w:t>
      </w:r>
      <w:r w:rsidRPr="0055746D">
        <w:rPr>
          <w:rFonts w:ascii="仿宋" w:eastAsia="仿宋" w:hAnsi="仿宋" w:cs="仿宋" w:hint="eastAsia"/>
          <w:sz w:val="32"/>
          <w:szCs w:val="32"/>
        </w:rPr>
        <w:t>在新生入学时，扎实做好新生引航教育，扣</w:t>
      </w:r>
      <w:proofErr w:type="gramStart"/>
      <w:r w:rsidRPr="0055746D">
        <w:rPr>
          <w:rFonts w:ascii="仿宋" w:eastAsia="仿宋" w:hAnsi="仿宋" w:cs="仿宋" w:hint="eastAsia"/>
          <w:sz w:val="32"/>
          <w:szCs w:val="32"/>
        </w:rPr>
        <w:t>好大学</w:t>
      </w:r>
      <w:proofErr w:type="gramEnd"/>
      <w:r w:rsidRPr="0055746D">
        <w:rPr>
          <w:rFonts w:ascii="仿宋" w:eastAsia="仿宋" w:hAnsi="仿宋" w:cs="仿宋" w:hint="eastAsia"/>
          <w:sz w:val="32"/>
          <w:szCs w:val="32"/>
        </w:rPr>
        <w:t>生活的第一粒扣子，从思想引航、学业引航、生活引航三个方面讲好“开学第一课”，上好科学道德和学术诚信的第一课；在学生论文开题、期末考试等环节前，加强诚信教育，树立公平竞争的理念。在日常校园文化中，将诚信教</w:t>
      </w:r>
      <w:r w:rsidRPr="0055746D">
        <w:rPr>
          <w:rFonts w:ascii="仿宋" w:eastAsia="仿宋" w:hAnsi="仿宋" w:cs="仿宋" w:hint="eastAsia"/>
          <w:sz w:val="32"/>
          <w:szCs w:val="32"/>
        </w:rPr>
        <w:lastRenderedPageBreak/>
        <w:t>育贯彻其中，充分运用“蓟门讲坛”“星期四学术活动日”“京沪体育学研究生论坛”等学校品牌文化活动全方位营造讲科学、讲诚信的学术氛围，通过宣传教育着力引导学生充分认识到科学道德也是道德、人格的重要组成部分；学做研究、学做学问首先应该从做人开始；强调学术规范和学术诚信的重要意义。</w:t>
      </w:r>
    </w:p>
    <w:p w:rsidR="002E3F59" w:rsidRDefault="00C570A9">
      <w:pPr>
        <w:ind w:firstLineChars="200" w:firstLine="640"/>
        <w:rPr>
          <w:rFonts w:ascii="仿宋" w:eastAsia="仿宋" w:hAnsi="仿宋" w:cs="仿宋"/>
          <w:sz w:val="32"/>
          <w:szCs w:val="32"/>
        </w:rPr>
      </w:pPr>
      <w:r w:rsidRPr="0055746D">
        <w:rPr>
          <w:rFonts w:ascii="仿宋" w:eastAsia="仿宋" w:hAnsi="仿宋" w:cs="仿宋" w:hint="eastAsia"/>
          <w:sz w:val="32"/>
          <w:szCs w:val="32"/>
        </w:rPr>
        <w:t>发挥学生榜样和朋辈教育作用，以先进集体和优秀学生为引领，创建良好学风。运用激励机制，通过学生的评奖评优，培育和树立学生中的优秀典型，指导广大学生学习优秀、赶超优秀，在潜移默化中教育学生崇尚学术道德、遵守学术规范。2</w:t>
      </w:r>
      <w:r w:rsidRPr="0055746D">
        <w:rPr>
          <w:rFonts w:ascii="仿宋" w:eastAsia="仿宋" w:hAnsi="仿宋" w:cs="仿宋"/>
          <w:sz w:val="32"/>
          <w:szCs w:val="32"/>
        </w:rPr>
        <w:t>021</w:t>
      </w:r>
      <w:r w:rsidRPr="0055746D">
        <w:rPr>
          <w:rFonts w:ascii="仿宋" w:eastAsia="仿宋" w:hAnsi="仿宋" w:cs="仿宋" w:hint="eastAsia"/>
          <w:sz w:val="32"/>
          <w:szCs w:val="32"/>
        </w:rPr>
        <w:t>年我校</w:t>
      </w:r>
      <w:r w:rsidRPr="0055746D">
        <w:rPr>
          <w:rFonts w:ascii="仿宋" w:eastAsia="仿宋" w:hAnsi="仿宋" w:cs="仿宋"/>
          <w:sz w:val="32"/>
          <w:szCs w:val="32"/>
        </w:rPr>
        <w:t>120</w:t>
      </w:r>
      <w:r w:rsidRPr="0055746D">
        <w:rPr>
          <w:rFonts w:ascii="仿宋" w:eastAsia="仿宋" w:hAnsi="仿宋" w:cs="仿宋" w:hint="eastAsia"/>
          <w:sz w:val="32"/>
          <w:szCs w:val="32"/>
        </w:rPr>
        <w:t>名学生获得“国家奖学金”、“市级三好学生”“市级优秀毕业生”等省部级以上表彰及奖学金</w:t>
      </w:r>
      <w:r>
        <w:rPr>
          <w:rFonts w:ascii="仿宋" w:eastAsia="仿宋" w:hAnsi="仿宋" w:cs="仿宋" w:hint="eastAsia"/>
          <w:sz w:val="32"/>
          <w:szCs w:val="32"/>
        </w:rPr>
        <w:t>。</w:t>
      </w:r>
    </w:p>
    <w:p w:rsidR="002E3F59" w:rsidRPr="006C04F6" w:rsidRDefault="00C570A9">
      <w:pPr>
        <w:ind w:firstLineChars="200" w:firstLine="640"/>
        <w:rPr>
          <w:rFonts w:ascii="仿宋" w:eastAsia="仿宋" w:hAnsi="仿宋" w:cs="仿宋"/>
          <w:sz w:val="32"/>
          <w:szCs w:val="32"/>
        </w:rPr>
      </w:pPr>
      <w:r w:rsidRPr="006C04F6">
        <w:rPr>
          <w:rFonts w:ascii="黑体" w:eastAsia="黑体" w:hAnsi="黑体" w:cs="黑体" w:hint="eastAsia"/>
          <w:sz w:val="32"/>
          <w:szCs w:val="32"/>
        </w:rPr>
        <w:t>五、开展“新风行动”，主动作为担当</w:t>
      </w:r>
    </w:p>
    <w:p w:rsidR="002E3F59" w:rsidRDefault="00C570A9">
      <w:pPr>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今年全校上下深入开展校园“新风行动”，目的就是以优良校风提振干事创业的精气神，营造风清气正的校园生态，创造良好的科学研究环境，如</w:t>
      </w:r>
      <w:r>
        <w:rPr>
          <w:rFonts w:ascii="仿宋" w:eastAsia="仿宋" w:hAnsi="仿宋" w:cs="宋体" w:hint="eastAsia"/>
          <w:color w:val="000000"/>
          <w:kern w:val="0"/>
          <w:sz w:val="32"/>
          <w:szCs w:val="32"/>
        </w:rPr>
        <w:t>科技处为提升广大教职工的科研能力，鼓励青年教职工积极申报课题，积极</w:t>
      </w:r>
      <w:proofErr w:type="gramStart"/>
      <w:r>
        <w:rPr>
          <w:rFonts w:ascii="仿宋" w:eastAsia="仿宋" w:hAnsi="仿宋" w:cs="宋体" w:hint="eastAsia"/>
          <w:color w:val="000000"/>
          <w:kern w:val="0"/>
          <w:sz w:val="32"/>
          <w:szCs w:val="32"/>
        </w:rPr>
        <w:t>举办科创引领</w:t>
      </w:r>
      <w:proofErr w:type="gramEnd"/>
      <w:r>
        <w:rPr>
          <w:rFonts w:ascii="仿宋" w:eastAsia="仿宋" w:hAnsi="仿宋" w:cs="宋体" w:hint="eastAsia"/>
          <w:color w:val="000000"/>
          <w:kern w:val="0"/>
          <w:sz w:val="32"/>
          <w:szCs w:val="32"/>
        </w:rPr>
        <w:t>新风行动系列讲座，2</w:t>
      </w:r>
      <w:r>
        <w:rPr>
          <w:rFonts w:ascii="仿宋" w:eastAsia="仿宋" w:hAnsi="仿宋" w:cs="宋体"/>
          <w:color w:val="000000"/>
          <w:kern w:val="0"/>
          <w:sz w:val="32"/>
          <w:szCs w:val="32"/>
        </w:rPr>
        <w:t>021</w:t>
      </w:r>
      <w:r>
        <w:rPr>
          <w:rFonts w:ascii="仿宋" w:eastAsia="仿宋" w:hAnsi="仿宋" w:cs="宋体" w:hint="eastAsia"/>
          <w:color w:val="000000"/>
          <w:kern w:val="0"/>
          <w:sz w:val="32"/>
          <w:szCs w:val="32"/>
        </w:rPr>
        <w:t>年全年累计6场，内容与科研课题申报、科研素养、科研新知等有关。全校</w:t>
      </w:r>
      <w:r>
        <w:rPr>
          <w:rFonts w:ascii="仿宋" w:eastAsia="仿宋" w:hAnsi="仿宋" w:cs="仿宋" w:hint="eastAsia"/>
          <w:sz w:val="32"/>
          <w:szCs w:val="32"/>
        </w:rPr>
        <w:t>广大师生员工积极动员起来，共同为实现建成世界一流体育大学而拼搏奋斗。</w:t>
      </w:r>
    </w:p>
    <w:p w:rsidR="00723B6A" w:rsidRPr="00723B6A" w:rsidRDefault="00723B6A" w:rsidP="00723B6A">
      <w:pPr>
        <w:ind w:firstLineChars="200" w:firstLine="640"/>
        <w:rPr>
          <w:rFonts w:ascii="仿宋" w:eastAsia="仿宋" w:hAnsi="仿宋" w:cs="仿宋"/>
          <w:sz w:val="32"/>
          <w:szCs w:val="32"/>
        </w:rPr>
      </w:pPr>
      <w:r w:rsidRPr="00723B6A">
        <w:rPr>
          <w:rFonts w:ascii="仿宋" w:eastAsia="仿宋" w:hAnsi="仿宋" w:cs="仿宋" w:hint="eastAsia"/>
          <w:sz w:val="32"/>
          <w:szCs w:val="32"/>
        </w:rPr>
        <w:t>聚焦教师教书育人本领，狠抓课堂主渠道建设。主动作为，加强对学校课堂教学主渠道的督导检查，加强与督导组</w:t>
      </w:r>
      <w:r w:rsidRPr="00723B6A">
        <w:rPr>
          <w:rFonts w:ascii="仿宋" w:eastAsia="仿宋" w:hAnsi="仿宋" w:cs="仿宋" w:hint="eastAsia"/>
          <w:sz w:val="32"/>
          <w:szCs w:val="32"/>
        </w:rPr>
        <w:lastRenderedPageBreak/>
        <w:t>沟通协作，深入课堂听看课6次，列席教学业务工作会7次。针对学生反应问题比较集中的教师，开展摸底调研2次。推荐两名教师完成北京电视台“高校明星课”节目录制，两名教师接受《现代教育报》“身边好老师”栏目专访，学校青年教师教学业务能力和精神面貌获肯定。</w:t>
      </w:r>
    </w:p>
    <w:p w:rsidR="002E3F59" w:rsidRDefault="00723B6A" w:rsidP="00723B6A">
      <w:pPr>
        <w:ind w:firstLineChars="200" w:firstLine="640"/>
        <w:rPr>
          <w:rFonts w:ascii="仿宋" w:eastAsia="仿宋" w:hAnsi="仿宋" w:cs="仿宋"/>
          <w:sz w:val="32"/>
          <w:szCs w:val="32"/>
        </w:rPr>
      </w:pPr>
      <w:r w:rsidRPr="00723B6A">
        <w:rPr>
          <w:rFonts w:ascii="仿宋" w:eastAsia="仿宋" w:hAnsi="仿宋" w:cs="仿宋" w:hint="eastAsia"/>
          <w:sz w:val="32"/>
          <w:szCs w:val="32"/>
        </w:rPr>
        <w:t>深入推进校园“新风行动”，健全完善师德师风建设长效机制。组织开展师德专题教育，加强师德师风专题培训，将师德专题教育作为2021年深入开展新风行动的重要内容和途径。全年开展</w:t>
      </w:r>
      <w:proofErr w:type="gramStart"/>
      <w:r w:rsidRPr="00723B6A">
        <w:rPr>
          <w:rFonts w:ascii="仿宋" w:eastAsia="仿宋" w:hAnsi="仿宋" w:cs="仿宋" w:hint="eastAsia"/>
          <w:sz w:val="32"/>
          <w:szCs w:val="32"/>
        </w:rPr>
        <w:t>师德专项</w:t>
      </w:r>
      <w:proofErr w:type="gramEnd"/>
      <w:r w:rsidRPr="00723B6A">
        <w:rPr>
          <w:rFonts w:ascii="仿宋" w:eastAsia="仿宋" w:hAnsi="仿宋" w:cs="仿宋" w:hint="eastAsia"/>
          <w:sz w:val="32"/>
          <w:szCs w:val="32"/>
        </w:rPr>
        <w:t>考核2次，大力引导全校教职工遵师德规范，守师德底线。</w:t>
      </w:r>
    </w:p>
    <w:p w:rsidR="002E3F59" w:rsidRPr="006A3877" w:rsidRDefault="00C570A9">
      <w:pPr>
        <w:ind w:firstLineChars="200" w:firstLine="640"/>
        <w:rPr>
          <w:rFonts w:ascii="黑体" w:eastAsia="黑体" w:hAnsi="黑体" w:cs="黑体"/>
          <w:sz w:val="32"/>
          <w:szCs w:val="32"/>
        </w:rPr>
      </w:pPr>
      <w:r w:rsidRPr="006A3877">
        <w:rPr>
          <w:rFonts w:ascii="黑体" w:eastAsia="黑体" w:hAnsi="黑体" w:cs="黑体" w:hint="eastAsia"/>
          <w:sz w:val="32"/>
          <w:szCs w:val="32"/>
        </w:rPr>
        <w:t>六、优化环境布局，引导学风建设</w:t>
      </w:r>
    </w:p>
    <w:p w:rsidR="006A3877" w:rsidRDefault="00866E5E">
      <w:pPr>
        <w:ind w:firstLineChars="200" w:firstLine="640"/>
        <w:rPr>
          <w:rFonts w:ascii="仿宋" w:eastAsia="仿宋" w:hAnsi="仿宋"/>
          <w:color w:val="000000"/>
          <w:sz w:val="32"/>
          <w:szCs w:val="32"/>
        </w:rPr>
      </w:pPr>
      <w:r w:rsidRPr="00866E5E">
        <w:rPr>
          <w:rFonts w:ascii="仿宋" w:eastAsia="仿宋" w:hAnsi="仿宋"/>
          <w:color w:val="000000"/>
          <w:sz w:val="32"/>
          <w:szCs w:val="32"/>
        </w:rPr>
        <w:t>搭建全国首个“体</w:t>
      </w:r>
      <w:proofErr w:type="gramStart"/>
      <w:r w:rsidRPr="00866E5E">
        <w:rPr>
          <w:rFonts w:ascii="仿宋" w:eastAsia="仿宋" w:hAnsi="仿宋"/>
          <w:color w:val="000000"/>
          <w:sz w:val="32"/>
          <w:szCs w:val="32"/>
        </w:rPr>
        <w:t>医</w:t>
      </w:r>
      <w:proofErr w:type="gramEnd"/>
      <w:r w:rsidRPr="00866E5E">
        <w:rPr>
          <w:rFonts w:ascii="仿宋" w:eastAsia="仿宋" w:hAnsi="仿宋"/>
          <w:color w:val="000000"/>
          <w:sz w:val="32"/>
          <w:szCs w:val="32"/>
        </w:rPr>
        <w:t xml:space="preserve">工融合高精尖创新中心”，坚持面向世界体育科学技术前沿、面向国家重大战略需求、面向体育和健康事业主战场，立足首都“四个中心”城市战略定位，聚焦竞技体育、大众健康和学校体育等领域难点问题，在竞技体育、大众健身、学校体育等领域全面布局。调整扩大科研实验室布局1.2 </w:t>
      </w:r>
      <w:proofErr w:type="gramStart"/>
      <w:r w:rsidRPr="00866E5E">
        <w:rPr>
          <w:rFonts w:ascii="仿宋" w:eastAsia="仿宋" w:hAnsi="仿宋"/>
          <w:color w:val="000000"/>
          <w:sz w:val="32"/>
          <w:szCs w:val="32"/>
        </w:rPr>
        <w:t>万平米</w:t>
      </w:r>
      <w:proofErr w:type="gramEnd"/>
      <w:r w:rsidRPr="00866E5E">
        <w:rPr>
          <w:rFonts w:ascii="仿宋" w:eastAsia="仿宋" w:hAnsi="仿宋"/>
          <w:color w:val="000000"/>
          <w:sz w:val="32"/>
          <w:szCs w:val="32"/>
        </w:rPr>
        <w:t>，布局运动训练场馆与创新平台建设智能互联，积极打造国家重点实验室。“ 体育人智能研究院”“体</w:t>
      </w:r>
      <w:proofErr w:type="gramStart"/>
      <w:r w:rsidRPr="00866E5E">
        <w:rPr>
          <w:rFonts w:ascii="仿宋" w:eastAsia="仿宋" w:hAnsi="仿宋"/>
          <w:color w:val="000000"/>
          <w:sz w:val="32"/>
          <w:szCs w:val="32"/>
        </w:rPr>
        <w:t>医</w:t>
      </w:r>
      <w:proofErr w:type="gramEnd"/>
      <w:r w:rsidRPr="00866E5E">
        <w:rPr>
          <w:rFonts w:ascii="仿宋" w:eastAsia="仿宋" w:hAnsi="仿宋"/>
          <w:color w:val="000000"/>
          <w:sz w:val="32"/>
          <w:szCs w:val="32"/>
        </w:rPr>
        <w:t>融合创新中心”入选北京市“高精尖产业技能提升培训机构”。</w:t>
      </w:r>
    </w:p>
    <w:p w:rsidR="006A3877" w:rsidRDefault="006A3877">
      <w:pPr>
        <w:ind w:firstLineChars="200" w:firstLine="640"/>
        <w:rPr>
          <w:rFonts w:ascii="仿宋" w:eastAsia="仿宋" w:hAnsi="仿宋"/>
          <w:color w:val="000000"/>
          <w:sz w:val="32"/>
          <w:szCs w:val="32"/>
        </w:rPr>
      </w:pPr>
      <w:r w:rsidRPr="006A3877">
        <w:rPr>
          <w:rFonts w:ascii="仿宋" w:eastAsia="仿宋" w:hAnsi="仿宋"/>
          <w:color w:val="000000"/>
          <w:sz w:val="32"/>
          <w:szCs w:val="32"/>
        </w:rPr>
        <w:t>坚持以学生为本，强化以学生为中心的人才培养理念，持续优化</w:t>
      </w:r>
      <w:proofErr w:type="gramStart"/>
      <w:r w:rsidRPr="006A3877">
        <w:rPr>
          <w:rFonts w:ascii="仿宋" w:eastAsia="仿宋" w:hAnsi="仿宋"/>
          <w:color w:val="000000"/>
          <w:sz w:val="32"/>
          <w:szCs w:val="32"/>
        </w:rPr>
        <w:t>蓟</w:t>
      </w:r>
      <w:proofErr w:type="gramEnd"/>
      <w:r w:rsidRPr="006A3877">
        <w:rPr>
          <w:rFonts w:ascii="仿宋" w:eastAsia="仿宋" w:hAnsi="仿宋"/>
          <w:color w:val="000000"/>
          <w:sz w:val="32"/>
          <w:szCs w:val="32"/>
        </w:rPr>
        <w:t xml:space="preserve">门校区功能布局，科学合理规划，挖掘空间潜力， </w:t>
      </w:r>
      <w:r w:rsidRPr="006A3877">
        <w:rPr>
          <w:rFonts w:ascii="仿宋" w:eastAsia="仿宋" w:hAnsi="仿宋"/>
          <w:color w:val="000000"/>
          <w:sz w:val="32"/>
          <w:szCs w:val="32"/>
        </w:rPr>
        <w:lastRenderedPageBreak/>
        <w:t>改造和扩大教室面积7300平米，为学生提供充足学习空间。推动智慧校园建设， 获批市级虚拟现实运动仿真教学研究示范基地，建成智慧教室并投入使用。校园节能改造全面完成，联合清华大学</w:t>
      </w:r>
      <w:proofErr w:type="gramStart"/>
      <w:r w:rsidRPr="006A3877">
        <w:rPr>
          <w:rFonts w:ascii="仿宋" w:eastAsia="仿宋" w:hAnsi="仿宋"/>
          <w:color w:val="000000"/>
          <w:sz w:val="32"/>
          <w:szCs w:val="32"/>
        </w:rPr>
        <w:t>获批并圆满</w:t>
      </w:r>
      <w:proofErr w:type="gramEnd"/>
      <w:r w:rsidRPr="006A3877">
        <w:rPr>
          <w:rFonts w:ascii="仿宋" w:eastAsia="仿宋" w:hAnsi="仿宋"/>
          <w:color w:val="000000"/>
          <w:sz w:val="32"/>
          <w:szCs w:val="32"/>
        </w:rPr>
        <w:t>完成“中国公共建筑能效提升项目”，节约型校园建设向前迈进一大步。</w:t>
      </w:r>
    </w:p>
    <w:p w:rsidR="002E3F59" w:rsidRDefault="00C570A9">
      <w:pPr>
        <w:ind w:firstLineChars="200" w:firstLine="640"/>
        <w:rPr>
          <w:rFonts w:ascii="黑体" w:eastAsia="黑体" w:hAnsi="黑体" w:cs="黑体"/>
          <w:sz w:val="32"/>
          <w:szCs w:val="32"/>
        </w:rPr>
      </w:pPr>
      <w:r>
        <w:rPr>
          <w:rFonts w:ascii="黑体" w:eastAsia="黑体" w:hAnsi="黑体" w:cs="黑体" w:hint="eastAsia"/>
          <w:sz w:val="32"/>
          <w:szCs w:val="32"/>
        </w:rPr>
        <w:t>七、</w:t>
      </w:r>
      <w:proofErr w:type="gramStart"/>
      <w:r>
        <w:rPr>
          <w:rFonts w:ascii="黑体" w:eastAsia="黑体" w:hAnsi="黑体" w:cs="黑体" w:hint="eastAsia"/>
          <w:sz w:val="32"/>
          <w:szCs w:val="32"/>
        </w:rPr>
        <w:t>坚持惩防并举</w:t>
      </w:r>
      <w:proofErr w:type="gramEnd"/>
      <w:r>
        <w:rPr>
          <w:rFonts w:ascii="黑体" w:eastAsia="黑体" w:hAnsi="黑体" w:cs="黑体" w:hint="eastAsia"/>
          <w:sz w:val="32"/>
          <w:szCs w:val="32"/>
        </w:rPr>
        <w:t>，强化过程管理</w:t>
      </w: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我校学风建设工作中，对于学术不端行为坚持预防为主、教育与惩戒结合的原则，在实际工作中始终将学术规范和学术诚信教育作为研究生导师、教学科研人员和管理人员培训的必要内容，以多种形式开科学道德和学风建设展教育、培训。在科研项目申报、项目实施、课题结项、绩效评价等各阶段，建立对项目负责人、咨询专家等主体的信用记录，作为项目立项、科研经费审批和专家遴选等工作的重要依据，并与间接费用核定、科研经费结余资金使用、督查等挂钩，如项目负责人等在项目研究过程中出现学术不端等行为，将纳入科研信用体系进行管理。教师凡在科研工作中被确定为弄虚作假、抄袭剽窃、篡改侵吞他人学术成果，违规使用科研经费以及滥用学术资源和学术影响等的，实施师德“一票否决”。经学校认定构成违反师德行为，被师德“一票否决”者，师德考核不合格。师德考核不合格的，当年年度考核不合格，取消个人当年奖励绩效津贴；教师选聘、人才引进工作中，不予聘用；专业技术职务评聘、岗位聘用、导师遴选、</w:t>
      </w:r>
      <w:r>
        <w:rPr>
          <w:rFonts w:ascii="仿宋" w:eastAsia="仿宋" w:hAnsi="仿宋" w:cs="仿宋" w:hint="eastAsia"/>
          <w:sz w:val="32"/>
          <w:szCs w:val="32"/>
        </w:rPr>
        <w:lastRenderedPageBreak/>
        <w:t>学科带头人和学科领军人物及各类高层次人才计划推选、干部选拔等工作中，取消评聘资格；学习培训、境内外研修等工作中，取消申报资格；通过违反教师职业道德的途径获取的荣誉称号、科研项目，要提请表彰单位、立项单位按有关规定予以撤销；获取的经济利益，要予以追缴或清退；情节严重或影响恶劣的，依照相关规定给予行政处分。</w:t>
      </w:r>
    </w:p>
    <w:p w:rsidR="002E3F59" w:rsidRDefault="00C570A9" w:rsidP="006C04F6">
      <w:pPr>
        <w:ind w:firstLineChars="200" w:firstLine="640"/>
        <w:rPr>
          <w:rFonts w:ascii="仿宋" w:eastAsia="仿宋" w:hAnsi="仿宋" w:cs="仿宋"/>
          <w:sz w:val="32"/>
          <w:szCs w:val="32"/>
        </w:rPr>
      </w:pPr>
      <w:r>
        <w:rPr>
          <w:rFonts w:ascii="仿宋" w:eastAsia="仿宋" w:hAnsi="仿宋" w:cs="仿宋" w:hint="eastAsia"/>
          <w:sz w:val="32"/>
          <w:szCs w:val="32"/>
        </w:rPr>
        <w:t>学风建设是一项至关重要的工作，也是一项长期任务，学校党委高度重视，各部门联动、密切配合、各负其责、齐抓共管，推进我校学风建设的持续深入开展，为我校建设中华体育精神和奥林匹克精神融合发展的世界一流体育大学奠定了基础，提供了保障。</w:t>
      </w:r>
    </w:p>
    <w:p w:rsidR="002E3F59" w:rsidRDefault="002E3F59">
      <w:pPr>
        <w:ind w:firstLineChars="200" w:firstLine="640"/>
        <w:rPr>
          <w:rFonts w:ascii="仿宋" w:eastAsia="仿宋" w:hAnsi="仿宋" w:cs="仿宋"/>
          <w:sz w:val="32"/>
          <w:szCs w:val="32"/>
        </w:rPr>
      </w:pPr>
    </w:p>
    <w:p w:rsidR="002E3F59" w:rsidRDefault="00C570A9">
      <w:pPr>
        <w:ind w:firstLineChars="200" w:firstLine="640"/>
        <w:jc w:val="right"/>
        <w:rPr>
          <w:rFonts w:ascii="仿宋" w:eastAsia="仿宋" w:hAnsi="仿宋" w:cs="仿宋"/>
          <w:sz w:val="32"/>
          <w:szCs w:val="32"/>
        </w:rPr>
      </w:pPr>
      <w:r>
        <w:rPr>
          <w:rFonts w:ascii="仿宋" w:eastAsia="仿宋" w:hAnsi="仿宋" w:cs="仿宋" w:hint="eastAsia"/>
          <w:sz w:val="32"/>
          <w:szCs w:val="32"/>
        </w:rPr>
        <w:t>首都体育学院</w:t>
      </w:r>
    </w:p>
    <w:p w:rsidR="002E3F59" w:rsidRDefault="00C570A9">
      <w:pPr>
        <w:ind w:firstLineChars="200" w:firstLine="64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021</w:t>
      </w:r>
      <w:r>
        <w:rPr>
          <w:rFonts w:ascii="仿宋" w:eastAsia="仿宋" w:hAnsi="仿宋" w:cs="仿宋" w:hint="eastAsia"/>
          <w:sz w:val="32"/>
          <w:szCs w:val="32"/>
        </w:rPr>
        <w:t>年12月31日</w:t>
      </w:r>
    </w:p>
    <w:sectPr w:rsidR="002E3F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30" w:rsidRDefault="00A77430">
      <w:r>
        <w:separator/>
      </w:r>
    </w:p>
  </w:endnote>
  <w:endnote w:type="continuationSeparator" w:id="0">
    <w:p w:rsidR="00A77430" w:rsidRDefault="00A7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59233"/>
    </w:sdtPr>
    <w:sdtEndPr/>
    <w:sdtContent>
      <w:p w:rsidR="002E3F59" w:rsidRDefault="00C570A9">
        <w:pPr>
          <w:pStyle w:val="a3"/>
          <w:jc w:val="center"/>
        </w:pPr>
        <w:r>
          <w:fldChar w:fldCharType="begin"/>
        </w:r>
        <w:r>
          <w:instrText>PAGE   \* MERGEFORMAT</w:instrText>
        </w:r>
        <w:r>
          <w:fldChar w:fldCharType="separate"/>
        </w:r>
        <w:r>
          <w:rPr>
            <w:lang w:val="zh-CN"/>
          </w:rPr>
          <w:t>4</w:t>
        </w:r>
        <w:r>
          <w:fldChar w:fldCharType="end"/>
        </w:r>
      </w:p>
    </w:sdtContent>
  </w:sdt>
  <w:p w:rsidR="002E3F59" w:rsidRDefault="002E3F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30" w:rsidRDefault="00A77430">
      <w:r>
        <w:separator/>
      </w:r>
    </w:p>
  </w:footnote>
  <w:footnote w:type="continuationSeparator" w:id="0">
    <w:p w:rsidR="00A77430" w:rsidRDefault="00A7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A94B3B"/>
    <w:rsid w:val="0000467B"/>
    <w:rsid w:val="00025E52"/>
    <w:rsid w:val="00032481"/>
    <w:rsid w:val="000E0361"/>
    <w:rsid w:val="00117754"/>
    <w:rsid w:val="0024547E"/>
    <w:rsid w:val="002566DC"/>
    <w:rsid w:val="002D1A00"/>
    <w:rsid w:val="002E3F59"/>
    <w:rsid w:val="00300BF4"/>
    <w:rsid w:val="00301DCE"/>
    <w:rsid w:val="00327AC0"/>
    <w:rsid w:val="003F5F03"/>
    <w:rsid w:val="00426B61"/>
    <w:rsid w:val="00437E9F"/>
    <w:rsid w:val="00465056"/>
    <w:rsid w:val="004720CB"/>
    <w:rsid w:val="00473EFF"/>
    <w:rsid w:val="00484E19"/>
    <w:rsid w:val="004B5BC9"/>
    <w:rsid w:val="00513781"/>
    <w:rsid w:val="00523888"/>
    <w:rsid w:val="00536916"/>
    <w:rsid w:val="0055746D"/>
    <w:rsid w:val="00571995"/>
    <w:rsid w:val="006A3877"/>
    <w:rsid w:val="006C04F6"/>
    <w:rsid w:val="00723B6A"/>
    <w:rsid w:val="0075067B"/>
    <w:rsid w:val="007A4CAD"/>
    <w:rsid w:val="007C0441"/>
    <w:rsid w:val="007E2773"/>
    <w:rsid w:val="008409F2"/>
    <w:rsid w:val="00866E5E"/>
    <w:rsid w:val="00894A8A"/>
    <w:rsid w:val="009616AD"/>
    <w:rsid w:val="00A77430"/>
    <w:rsid w:val="00B43AEF"/>
    <w:rsid w:val="00C509FF"/>
    <w:rsid w:val="00C570A9"/>
    <w:rsid w:val="00C730CE"/>
    <w:rsid w:val="00C93353"/>
    <w:rsid w:val="00D031B1"/>
    <w:rsid w:val="00D04C77"/>
    <w:rsid w:val="00D1566E"/>
    <w:rsid w:val="00D709AC"/>
    <w:rsid w:val="00D826D9"/>
    <w:rsid w:val="00DE2793"/>
    <w:rsid w:val="00DE2FC0"/>
    <w:rsid w:val="00E02681"/>
    <w:rsid w:val="00E30D60"/>
    <w:rsid w:val="00E863AD"/>
    <w:rsid w:val="00EA23F8"/>
    <w:rsid w:val="00EB0B0A"/>
    <w:rsid w:val="00EC5ACC"/>
    <w:rsid w:val="00F20E7A"/>
    <w:rsid w:val="00FE7B3B"/>
    <w:rsid w:val="00FF32E1"/>
    <w:rsid w:val="072D6DB7"/>
    <w:rsid w:val="1C892D76"/>
    <w:rsid w:val="21210C8A"/>
    <w:rsid w:val="22076936"/>
    <w:rsid w:val="260300AF"/>
    <w:rsid w:val="287367AD"/>
    <w:rsid w:val="30320028"/>
    <w:rsid w:val="3438682D"/>
    <w:rsid w:val="41910FAC"/>
    <w:rsid w:val="50D65138"/>
    <w:rsid w:val="521C08E6"/>
    <w:rsid w:val="53F36E89"/>
    <w:rsid w:val="5EA94B3B"/>
    <w:rsid w:val="606C4599"/>
    <w:rsid w:val="630204A5"/>
    <w:rsid w:val="744E582B"/>
    <w:rsid w:val="777F083B"/>
    <w:rsid w:val="7AB3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BF161"/>
  <w15:docId w15:val="{EA9E8F6A-0D92-48EF-AA59-54CF248A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jiao zhu</cp:lastModifiedBy>
  <cp:revision>23</cp:revision>
  <dcterms:created xsi:type="dcterms:W3CDTF">2020-12-31T08:50:00Z</dcterms:created>
  <dcterms:modified xsi:type="dcterms:W3CDTF">2021-12-31T02:21:00Z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